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53409" w14:textId="09044E92" w:rsidR="007822AD" w:rsidRDefault="007822AD" w:rsidP="00FB2663">
      <w:pPr>
        <w:pStyle w:val="Title"/>
      </w:pPr>
      <w:r w:rsidRPr="00FB2663">
        <w:t xml:space="preserve">Financial </w:t>
      </w:r>
      <w:r w:rsidR="003B24E6" w:rsidRPr="00FB2663">
        <w:t>Literacy</w:t>
      </w:r>
      <w:r w:rsidRPr="00FB2663">
        <w:t xml:space="preserve"> and Record Keeping</w:t>
      </w:r>
    </w:p>
    <w:p w14:paraId="3CF68F1A" w14:textId="200D2EB3" w:rsidR="003B24E6" w:rsidRDefault="003B24E6" w:rsidP="003B24E6">
      <w:pPr>
        <w:pStyle w:val="Subtitle"/>
        <w:spacing w:before="0" w:after="0"/>
      </w:pPr>
      <w:proofErr w:type="spellStart"/>
      <w:r>
        <w:t>Rubavu</w:t>
      </w:r>
      <w:proofErr w:type="spellEnd"/>
      <w:r>
        <w:t xml:space="preserve"> District, Kivu Peace View Hotel</w:t>
      </w:r>
    </w:p>
    <w:p w14:paraId="34C53E4D" w14:textId="20F282A1" w:rsidR="003B24E6" w:rsidRDefault="003B24E6" w:rsidP="003B24E6">
      <w:pPr>
        <w:pStyle w:val="Subtitle"/>
        <w:spacing w:before="0" w:after="0"/>
      </w:pPr>
      <w:r>
        <w:t>29-30 February 2020</w:t>
      </w:r>
    </w:p>
    <w:p w14:paraId="1FCBAFD0" w14:textId="24BBFBEA" w:rsidR="00FB2663" w:rsidRDefault="00FB2663" w:rsidP="00C87992">
      <w:pPr>
        <w:jc w:val="both"/>
      </w:pPr>
      <w:bookmarkStart w:id="0" w:name="_GoBack"/>
      <w:bookmarkEnd w:id="0"/>
      <w:r>
        <w:t xml:space="preserve">In September 2019, </w:t>
      </w:r>
      <w:proofErr w:type="spellStart"/>
      <w:r>
        <w:t>HortInvest</w:t>
      </w:r>
      <w:proofErr w:type="spellEnd"/>
      <w:r>
        <w:t xml:space="preserve"> conducted </w:t>
      </w:r>
      <w:r>
        <w:rPr>
          <w:lang w:val="en-US"/>
        </w:rPr>
        <w:t xml:space="preserve">an assessment </w:t>
      </w:r>
      <w:r>
        <w:t xml:space="preserve">to </w:t>
      </w:r>
      <w:proofErr w:type="spellStart"/>
      <w:r>
        <w:t>analy</w:t>
      </w:r>
      <w:proofErr w:type="spellEnd"/>
      <w:r>
        <w:rPr>
          <w:lang w:val="en-US"/>
        </w:rPr>
        <w:t>s</w:t>
      </w:r>
      <w:r>
        <w:t>e the opportunities and needs for financial literacy training for horticulture farmers in</w:t>
      </w:r>
      <w:r>
        <w:rPr>
          <w:lang w:val="en-US"/>
        </w:rPr>
        <w:t xml:space="preserve"> 6 </w:t>
      </w:r>
      <w:proofErr w:type="spellStart"/>
      <w:r>
        <w:rPr>
          <w:lang w:val="en-US"/>
        </w:rPr>
        <w:t>HortInvest</w:t>
      </w:r>
      <w:proofErr w:type="spellEnd"/>
      <w:r>
        <w:rPr>
          <w:lang w:val="en-US"/>
        </w:rPr>
        <w:t xml:space="preserve"> districts. Using </w:t>
      </w:r>
      <w:r>
        <w:t>field visits, discussions at several</w:t>
      </w:r>
      <w:r>
        <w:rPr>
          <w:lang w:val="en-US"/>
        </w:rPr>
        <w:t xml:space="preserve"> </w:t>
      </w:r>
      <w:r>
        <w:t>cooperatives, and interviews with other stakeholders (e.g. RAB, MINAGRI, financial institutions), it was</w:t>
      </w:r>
      <w:r>
        <w:rPr>
          <w:lang w:val="en-US"/>
        </w:rPr>
        <w:t xml:space="preserve"> </w:t>
      </w:r>
      <w:r>
        <w:t>confirmed that there is a gap in providing horticulture farmers with the knowledge and tools necessary to</w:t>
      </w:r>
      <w:r>
        <w:rPr>
          <w:lang w:val="en-US"/>
        </w:rPr>
        <w:t xml:space="preserve"> </w:t>
      </w:r>
      <w:r>
        <w:t>approach farming as a business.</w:t>
      </w:r>
    </w:p>
    <w:p w14:paraId="1C89C48A" w14:textId="5B95AC03" w:rsidR="00FB2663" w:rsidRDefault="00FB2663" w:rsidP="00C87992">
      <w:pPr>
        <w:jc w:val="both"/>
      </w:pPr>
      <w:r>
        <w:rPr>
          <w:lang w:val="en-US"/>
        </w:rPr>
        <w:t xml:space="preserve">As a follow up, in February 2020, </w:t>
      </w:r>
      <w:proofErr w:type="spellStart"/>
      <w:r>
        <w:t>HortInvest</w:t>
      </w:r>
      <w:proofErr w:type="spellEnd"/>
      <w:r>
        <w:t xml:space="preserve"> organized a Training of Trainers on Financial Literacy &amp; Record Keeping training. The participants of this </w:t>
      </w:r>
      <w:proofErr w:type="spellStart"/>
      <w:r>
        <w:t>ToT</w:t>
      </w:r>
      <w:proofErr w:type="spellEnd"/>
      <w:r>
        <w:t xml:space="preserve"> were chairpersons, managers, agronomists and lead farmers from the six cooperatives that currently have demonstration sites, plus </w:t>
      </w:r>
      <w:proofErr w:type="spellStart"/>
      <w:r>
        <w:t>HortInvest</w:t>
      </w:r>
      <w:proofErr w:type="spellEnd"/>
      <w:r>
        <w:t xml:space="preserve"> district coordinators and Holland </w:t>
      </w:r>
      <w:proofErr w:type="spellStart"/>
      <w:r>
        <w:t>GreenTech</w:t>
      </w:r>
      <w:proofErr w:type="spellEnd"/>
      <w:r>
        <w:t xml:space="preserve"> agronomists who are close to these cooperatives. </w:t>
      </w:r>
    </w:p>
    <w:p w14:paraId="23672F77" w14:textId="4EDD535D" w:rsidR="005A049B" w:rsidRDefault="005A049B" w:rsidP="00C87992">
      <w:pPr>
        <w:jc w:val="both"/>
      </w:pPr>
      <w:r>
        <w:t>This training is very relevant and practical for farmers in the sense that they learn not only recording their daily cash transactions for their farm activities but also distinguish family labour from hired labour, take into account depreciation of their farm assets, can value the in kind payments and stock as key elements of their profit and loss calculations at the end of the season. They go further by using the information recorded for that season to decide on how much they can borrow from financial institutions based on the savings from last season, to prevent the cash flow issues in the following season.</w:t>
      </w:r>
      <w:r w:rsidR="00FB2663">
        <w:t xml:space="preserve"> </w:t>
      </w:r>
      <w:proofErr w:type="spellStart"/>
      <w:r w:rsidR="00FB2663">
        <w:t>HortInvest</w:t>
      </w:r>
      <w:proofErr w:type="spellEnd"/>
      <w:r w:rsidR="00FB2663">
        <w:t xml:space="preserve"> developed user friendly tools translated in Kinyarwanda, that farmers use for their activities’ records. </w:t>
      </w:r>
    </w:p>
    <w:p w14:paraId="270F8011" w14:textId="1BC4992A" w:rsidR="007822AD" w:rsidRDefault="003B24E6" w:rsidP="00C87992">
      <w:pPr>
        <w:jc w:val="both"/>
      </w:pPr>
      <w:r>
        <w:t xml:space="preserve">After this </w:t>
      </w:r>
      <w:proofErr w:type="spellStart"/>
      <w:r>
        <w:t>ToT</w:t>
      </w:r>
      <w:proofErr w:type="spellEnd"/>
      <w:r>
        <w:t xml:space="preserve">, </w:t>
      </w:r>
      <w:proofErr w:type="spellStart"/>
      <w:r>
        <w:t>HortInvest</w:t>
      </w:r>
      <w:proofErr w:type="spellEnd"/>
      <w:r>
        <w:t xml:space="preserve"> developed</w:t>
      </w:r>
      <w:r w:rsidR="005A049B">
        <w:t xml:space="preserve"> a “</w:t>
      </w:r>
      <w:r w:rsidR="005A049B" w:rsidRPr="005A049B">
        <w:t>Financial Literacy Implementation Plan</w:t>
      </w:r>
      <w:r w:rsidR="005A049B">
        <w:t xml:space="preserve">” through which </w:t>
      </w:r>
      <w:r w:rsidR="007822AD">
        <w:t xml:space="preserve">the trained farmers will carry out a pilot training of their fellow 150 farmers, 25 from each 6 </w:t>
      </w:r>
      <w:proofErr w:type="spellStart"/>
      <w:r w:rsidR="007822AD">
        <w:t>HortInvest</w:t>
      </w:r>
      <w:proofErr w:type="spellEnd"/>
      <w:r w:rsidR="007822AD">
        <w:t xml:space="preserve"> districts. To promote scaling, cooperatives will be asked to include a Financial literacy training proposal in their annual plan as one of the activities to be financed from the contribution of </w:t>
      </w:r>
      <w:proofErr w:type="spellStart"/>
      <w:r w:rsidR="007822AD">
        <w:t>HortInvest</w:t>
      </w:r>
      <w:proofErr w:type="spellEnd"/>
      <w:r w:rsidR="007822AD">
        <w:t xml:space="preserve">. Based on the outcomes of the pilot, the scaling plan will be developed in detail by exploring different routes such as the interest from financial institutions and other extension initiatives. </w:t>
      </w:r>
    </w:p>
    <w:p w14:paraId="32F29D4C" w14:textId="2AF4A291" w:rsidR="003B24E6" w:rsidRDefault="003B24E6" w:rsidP="003B24E6">
      <w:pPr>
        <w:jc w:val="center"/>
      </w:pPr>
      <w:r w:rsidRPr="003B24E6">
        <w:rPr>
          <w:noProof/>
          <w:lang w:val="en-US"/>
        </w:rPr>
        <w:drawing>
          <wp:inline distT="0" distB="0" distL="0" distR="0" wp14:anchorId="060D66A7" wp14:editId="4A6015BB">
            <wp:extent cx="5317490" cy="3416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43213" cy="3433399"/>
                    </a:xfrm>
                    <a:prstGeom prst="rect">
                      <a:avLst/>
                    </a:prstGeom>
                  </pic:spPr>
                </pic:pic>
              </a:graphicData>
            </a:graphic>
          </wp:inline>
        </w:drawing>
      </w:r>
    </w:p>
    <w:p w14:paraId="76CE01B5" w14:textId="18B0D5C2" w:rsidR="007822AD" w:rsidRDefault="007822AD" w:rsidP="005A049B"/>
    <w:p w14:paraId="0BCEE9B0" w14:textId="242E47A4" w:rsidR="007822AD" w:rsidRDefault="003B24E6" w:rsidP="005A049B">
      <w:r>
        <w:rPr>
          <w:noProof/>
          <w:lang w:val="en-US"/>
        </w:rPr>
        <w:drawing>
          <wp:anchor distT="0" distB="0" distL="114300" distR="114300" simplePos="0" relativeHeight="251659264" behindDoc="0" locked="0" layoutInCell="1" allowOverlap="1" wp14:anchorId="1E7F12E1" wp14:editId="35B382B1">
            <wp:simplePos x="0" y="0"/>
            <wp:positionH relativeFrom="margin">
              <wp:posOffset>215609</wp:posOffset>
            </wp:positionH>
            <wp:positionV relativeFrom="paragraph">
              <wp:posOffset>729574</wp:posOffset>
            </wp:positionV>
            <wp:extent cx="4413091" cy="2708910"/>
            <wp:effectExtent l="0" t="5397" r="1587" b="1588"/>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413091" cy="27089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822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49B"/>
    <w:rsid w:val="00085FD5"/>
    <w:rsid w:val="0027076D"/>
    <w:rsid w:val="002B6F08"/>
    <w:rsid w:val="00392E9D"/>
    <w:rsid w:val="003B24E6"/>
    <w:rsid w:val="004F00BE"/>
    <w:rsid w:val="005A049B"/>
    <w:rsid w:val="005D06C1"/>
    <w:rsid w:val="005E6820"/>
    <w:rsid w:val="007822AD"/>
    <w:rsid w:val="00A546BE"/>
    <w:rsid w:val="00BC0211"/>
    <w:rsid w:val="00C87992"/>
    <w:rsid w:val="00CF5D0C"/>
    <w:rsid w:val="00FB2663"/>
    <w:rsid w:val="00FB7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2C54"/>
  <w15:chartTrackingRefBased/>
  <w15:docId w15:val="{EF0FD4FA-213D-4206-A286-D7B06762D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6C1"/>
    <w:pPr>
      <w:spacing w:before="120" w:after="120" w:line="240" w:lineRule="auto"/>
    </w:pPr>
    <w:rPr>
      <w:rFonts w:ascii="Calibri" w:hAnsi="Calibri" w:cs="Arial"/>
      <w:color w:val="000000"/>
      <w:szCs w:val="20"/>
      <w:lang w:val="en-GB"/>
    </w:rPr>
  </w:style>
  <w:style w:type="paragraph" w:styleId="Heading1">
    <w:name w:val="heading 1"/>
    <w:basedOn w:val="Normal"/>
    <w:next w:val="Normal"/>
    <w:link w:val="Heading1Char"/>
    <w:autoRedefine/>
    <w:uiPriority w:val="9"/>
    <w:qFormat/>
    <w:rsid w:val="005D06C1"/>
    <w:pPr>
      <w:keepNext/>
      <w:keepLines/>
      <w:ind w:left="360" w:hanging="360"/>
      <w:outlineLvl w:val="0"/>
    </w:pPr>
    <w:rPr>
      <w:rFonts w:eastAsiaTheme="majorEastAsia" w:cstheme="minorHAnsi"/>
      <w:b/>
      <w:color w:val="1F3864" w:themeColor="accent1" w:themeShade="80"/>
      <w:sz w:val="32"/>
      <w:szCs w:val="36"/>
    </w:rPr>
  </w:style>
  <w:style w:type="paragraph" w:styleId="Heading2">
    <w:name w:val="heading 2"/>
    <w:basedOn w:val="Normal"/>
    <w:link w:val="Heading2Char"/>
    <w:autoRedefine/>
    <w:uiPriority w:val="9"/>
    <w:qFormat/>
    <w:rsid w:val="005E6820"/>
    <w:pPr>
      <w:spacing w:before="840" w:beforeAutospacing="1" w:after="840" w:afterAutospacing="1"/>
      <w:outlineLvl w:val="1"/>
    </w:pPr>
    <w:rPr>
      <w:b/>
      <w:bCs/>
      <w:color w:val="C45911" w:themeColor="accent2" w:themeShade="BF"/>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6C1"/>
    <w:rPr>
      <w:rFonts w:ascii="Calibri" w:eastAsiaTheme="majorEastAsia" w:hAnsi="Calibri" w:cstheme="minorHAnsi"/>
      <w:b/>
      <w:color w:val="1F3864" w:themeColor="accent1" w:themeShade="80"/>
      <w:sz w:val="32"/>
      <w:szCs w:val="36"/>
      <w:lang w:val="en-GB"/>
    </w:rPr>
  </w:style>
  <w:style w:type="character" w:customStyle="1" w:styleId="Heading2Char">
    <w:name w:val="Heading 2 Char"/>
    <w:basedOn w:val="DefaultParagraphFont"/>
    <w:link w:val="Heading2"/>
    <w:uiPriority w:val="9"/>
    <w:rsid w:val="005E6820"/>
    <w:rPr>
      <w:rFonts w:cs="Times New Roman"/>
      <w:b/>
      <w:bCs/>
      <w:color w:val="C45911" w:themeColor="accent2" w:themeShade="BF"/>
      <w:sz w:val="24"/>
      <w:szCs w:val="36"/>
    </w:rPr>
  </w:style>
  <w:style w:type="paragraph" w:styleId="Title">
    <w:name w:val="Title"/>
    <w:basedOn w:val="Normal"/>
    <w:next w:val="Normal"/>
    <w:link w:val="TitleChar"/>
    <w:autoRedefine/>
    <w:uiPriority w:val="10"/>
    <w:qFormat/>
    <w:rsid w:val="00FB2663"/>
    <w:pPr>
      <w:spacing w:before="0" w:after="0" w:line="360" w:lineRule="auto"/>
      <w:contextualSpacing/>
    </w:pPr>
    <w:rPr>
      <w:rFonts w:eastAsiaTheme="majorEastAsia" w:cstheme="majorBidi"/>
      <w:b/>
      <w:spacing w:val="-10"/>
      <w:kern w:val="28"/>
      <w:sz w:val="24"/>
      <w:szCs w:val="40"/>
    </w:rPr>
  </w:style>
  <w:style w:type="character" w:customStyle="1" w:styleId="TitleChar">
    <w:name w:val="Title Char"/>
    <w:basedOn w:val="DefaultParagraphFont"/>
    <w:link w:val="Title"/>
    <w:uiPriority w:val="10"/>
    <w:rsid w:val="00FB2663"/>
    <w:rPr>
      <w:rFonts w:ascii="Calibri" w:eastAsiaTheme="majorEastAsia" w:hAnsi="Calibri" w:cstheme="majorBidi"/>
      <w:b/>
      <w:color w:val="000000"/>
      <w:spacing w:val="-10"/>
      <w:kern w:val="28"/>
      <w:sz w:val="24"/>
      <w:szCs w:val="40"/>
      <w:lang w:val="en-GB"/>
    </w:rPr>
  </w:style>
  <w:style w:type="paragraph" w:styleId="BalloonText">
    <w:name w:val="Balloon Text"/>
    <w:basedOn w:val="Normal"/>
    <w:link w:val="BalloonTextChar"/>
    <w:uiPriority w:val="99"/>
    <w:semiHidden/>
    <w:unhideWhenUsed/>
    <w:rsid w:val="005A049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49B"/>
    <w:rPr>
      <w:rFonts w:ascii="Segoe UI" w:hAnsi="Segoe UI" w:cs="Segoe UI"/>
      <w:color w:val="000000"/>
      <w:sz w:val="18"/>
      <w:szCs w:val="18"/>
      <w:lang w:val="en-GB"/>
    </w:rPr>
  </w:style>
  <w:style w:type="character" w:styleId="CommentReference">
    <w:name w:val="annotation reference"/>
    <w:basedOn w:val="DefaultParagraphFont"/>
    <w:uiPriority w:val="99"/>
    <w:semiHidden/>
    <w:unhideWhenUsed/>
    <w:rsid w:val="005A049B"/>
    <w:rPr>
      <w:sz w:val="16"/>
      <w:szCs w:val="16"/>
    </w:rPr>
  </w:style>
  <w:style w:type="paragraph" w:styleId="CommentText">
    <w:name w:val="annotation text"/>
    <w:basedOn w:val="Normal"/>
    <w:link w:val="CommentTextChar"/>
    <w:uiPriority w:val="99"/>
    <w:semiHidden/>
    <w:unhideWhenUsed/>
    <w:rsid w:val="005A049B"/>
    <w:pPr>
      <w:spacing w:before="0" w:after="160"/>
    </w:pPr>
    <w:rPr>
      <w:rFonts w:asciiTheme="minorHAnsi" w:hAnsiTheme="minorHAnsi" w:cstheme="minorBidi"/>
      <w:color w:val="auto"/>
      <w:sz w:val="20"/>
    </w:rPr>
  </w:style>
  <w:style w:type="character" w:customStyle="1" w:styleId="CommentTextChar">
    <w:name w:val="Comment Text Char"/>
    <w:basedOn w:val="DefaultParagraphFont"/>
    <w:link w:val="CommentText"/>
    <w:uiPriority w:val="99"/>
    <w:semiHidden/>
    <w:rsid w:val="005A049B"/>
    <w:rPr>
      <w:sz w:val="20"/>
      <w:szCs w:val="20"/>
      <w:lang w:val="en-GB"/>
    </w:rPr>
  </w:style>
  <w:style w:type="paragraph" w:styleId="Subtitle">
    <w:name w:val="Subtitle"/>
    <w:basedOn w:val="Normal"/>
    <w:next w:val="Normal"/>
    <w:link w:val="SubtitleChar"/>
    <w:uiPriority w:val="11"/>
    <w:qFormat/>
    <w:rsid w:val="003B24E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3B24E6"/>
    <w:rPr>
      <w:rFonts w:eastAsiaTheme="minorEastAsia"/>
      <w:color w:val="5A5A5A" w:themeColor="text1" w:themeTint="A5"/>
      <w:spacing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Assumpta Uzumakunda</dc:creator>
  <cp:keywords/>
  <dc:description/>
  <cp:lastModifiedBy>Gogo Glosh</cp:lastModifiedBy>
  <cp:revision>4</cp:revision>
  <dcterms:created xsi:type="dcterms:W3CDTF">2020-02-17T13:58:00Z</dcterms:created>
  <dcterms:modified xsi:type="dcterms:W3CDTF">2021-01-28T09:29:00Z</dcterms:modified>
</cp:coreProperties>
</file>